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ai-infra-软件层深度梳理"/>
      <w:r>
        <w:t xml:space="preserve">AI Infra 软件层深度梳理</w:t>
      </w:r>
      <w:bookmarkEnd w:id="21"/>
    </w:p>
    <w:p>
      <w:pPr>
        <w:pStyle w:val="FirstParagraph"/>
      </w:pPr>
      <w:r>
        <w:t xml:space="preserve">从算力到执行，谁在卡位大模型时代的基础设施？</w:t>
      </w:r>
    </w:p>
    <w:p>
      <w:pPr>
        <w:pStyle w:val="BodyText"/>
      </w:pPr>
      <w:r>
        <w:t xml:space="preserve">Little Jeff Brother · 2026-06-02</w:t>
      </w:r>
    </w:p>
    <w:p>
      <w:pPr>
        <w:pStyle w:val="Heading2"/>
      </w:pPr>
      <w:bookmarkStart w:id="22" w:name="摘要"/>
      <w:r>
        <w:t xml:space="preserve">摘要</w:t>
      </w:r>
      <w:bookmarkEnd w:id="22"/>
    </w:p>
    <w:p>
      <w:pPr>
        <w:pStyle w:val="FirstParagraph"/>
      </w:pPr>
      <w:r>
        <w:t xml:space="preserve">本报告梳理了公开市场上 10 家 AI Infra 软件公司，按 LLM 技术栈从底到顶分成五层：算力云 → 数据管道 → 检索与搜索 → 可观测性 → 执行与边缘。每家分析围绕三个核心问题展开：（1）它到底卖什么产品？（2）它和大模型的关系是什么？（3）它的护城河和风险在哪？</w:t>
      </w:r>
    </w:p>
    <w:p>
      <w:pPr>
        <w:pStyle w:val="BodyText"/>
      </w:pPr>
      <w:r>
        <w:t xml:space="preserve">核心发现：真正"纯"的 AI Infra 软件标的，私有市场上更多（Databricks、Hugging Face、Fireworks 等），公开市场能买的集中在数据层和观测层。其中 Elastic 被严重低估——它的 Elasticsearch 是 RAG（检索增强生成）的事实标准底座，但市场至今按"日志搜索公司"在定价。Confluent 的 Kafka 是 AI Agent 实时数据流的默认答案，定价同样不充分。这两家是公开市场里最具 alpha 潜力的 AI Infra 标的。</w:t>
      </w:r>
    </w:p>
    <w:p>
      <w:pPr>
        <w:pStyle w:val="Heading2"/>
      </w:pPr>
      <w:bookmarkStart w:id="23" w:name="一全景ai-infra-软件层的五层架构"/>
      <w:r>
        <w:t xml:space="preserve">一、全景：AI Infra 软件层的五层架构</w:t>
      </w:r>
      <w:bookmarkEnd w:id="23"/>
    </w:p>
    <w:p>
      <w:pPr>
        <w:pStyle w:val="FirstParagraph"/>
      </w:pPr>
      <w:r>
        <w:t xml:space="preserve">如果把大模型当成"大脑"，AI Infra 就是让大脑能感知、能记忆、能行动的身体系统。按技术栈从底到顶，公开市场上的公司可以分成五层（本文不讨论芯片/硬件层，如 NVIDIA、Broadcom）：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层级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做什么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代表公司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简单比喻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算力云</w:t>
            </w:r>
          </w:p>
        </w:tc>
        <w:tc>
          <w:p>
            <w:pPr>
              <w:pStyle w:val="Compact"/>
              <w:jc w:val="left"/>
            </w:pPr>
            <w:r>
              <w:t xml:space="preserve">GPU 出租 + 推理端点</w:t>
            </w:r>
          </w:p>
        </w:tc>
        <w:tc>
          <w:p>
            <w:pPr>
              <w:pStyle w:val="Compact"/>
              <w:jc w:val="left"/>
            </w:pPr>
            <w:r>
              <w:t xml:space="preserve">Nebius、CoreWeave</w:t>
            </w:r>
          </w:p>
        </w:tc>
        <w:tc>
          <w:p>
            <w:pPr>
              <w:pStyle w:val="Compact"/>
              <w:jc w:val="left"/>
            </w:pPr>
            <w:r>
              <w:t xml:space="preserve">电厂的发电机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数据管道</w:t>
            </w:r>
          </w:p>
        </w:tc>
        <w:tc>
          <w:p>
            <w:pPr>
              <w:pStyle w:val="Compact"/>
              <w:jc w:val="left"/>
            </w:pPr>
            <w:r>
              <w:t xml:space="preserve">数据存储 + 实时流转</w:t>
            </w:r>
          </w:p>
        </w:tc>
        <w:tc>
          <w:p>
            <w:pPr>
              <w:pStyle w:val="Compact"/>
              <w:jc w:val="left"/>
            </w:pPr>
            <w:r>
              <w:t xml:space="preserve">Snowflake、Confluent</w:t>
            </w:r>
          </w:p>
        </w:tc>
        <w:tc>
          <w:p>
            <w:pPr>
              <w:pStyle w:val="Compact"/>
              <w:jc w:val="left"/>
            </w:pPr>
            <w:r>
              <w:t xml:space="preserve">储油罐 + 输油管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检索与搜索</w:t>
            </w:r>
          </w:p>
        </w:tc>
        <w:tc>
          <w:p>
            <w:pPr>
              <w:pStyle w:val="Compact"/>
              <w:jc w:val="left"/>
            </w:pPr>
            <w:r>
              <w:t xml:space="preserve">RAG 底座 + 向量检索</w:t>
            </w:r>
          </w:p>
        </w:tc>
        <w:tc>
          <w:p>
            <w:pPr>
              <w:pStyle w:val="Compact"/>
              <w:jc w:val="left"/>
            </w:pPr>
            <w:r>
              <w:t xml:space="preserve">Elastic、MongoDB</w:t>
            </w:r>
          </w:p>
        </w:tc>
        <w:tc>
          <w:p>
            <w:pPr>
              <w:pStyle w:val="Compact"/>
              <w:jc w:val="left"/>
            </w:pPr>
            <w:r>
              <w:t xml:space="preserve">图书管理员 + 索引卡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可观测性</w:t>
            </w:r>
          </w:p>
        </w:tc>
        <w:tc>
          <w:p>
            <w:pPr>
              <w:pStyle w:val="Compact"/>
              <w:jc w:val="left"/>
            </w:pPr>
            <w:r>
              <w:t xml:space="preserve">监控 LLM 应用的运行状态</w:t>
            </w:r>
          </w:p>
        </w:tc>
        <w:tc>
          <w:p>
            <w:pPr>
              <w:pStyle w:val="Compact"/>
              <w:jc w:val="left"/>
            </w:pPr>
            <w:r>
              <w:t xml:space="preserve">Datadog、Dynatrace</w:t>
            </w:r>
          </w:p>
        </w:tc>
        <w:tc>
          <w:p>
            <w:pPr>
              <w:pStyle w:val="Compact"/>
              <w:jc w:val="left"/>
            </w:pPr>
            <w:r>
              <w:t xml:space="preserve">整栋楼的电表 + 火警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执行与边缘</w:t>
            </w:r>
          </w:p>
        </w:tc>
        <w:tc>
          <w:p>
            <w:pPr>
              <w:pStyle w:val="Compact"/>
              <w:jc w:val="left"/>
            </w:pPr>
            <w:r>
              <w:t xml:space="preserve">Agent 把活干完 + 边缘路由</w:t>
            </w:r>
          </w:p>
        </w:tc>
        <w:tc>
          <w:p>
            <w:pPr>
              <w:pStyle w:val="Compact"/>
              <w:jc w:val="left"/>
            </w:pPr>
            <w:r>
              <w:t xml:space="preserve">ServiceNow、Cloudflare</w:t>
            </w:r>
          </w:p>
        </w:tc>
        <w:tc>
          <w:p>
            <w:pPr>
              <w:pStyle w:val="Compact"/>
              <w:jc w:val="left"/>
            </w:pPr>
            <w:r>
              <w:t xml:space="preserve">双手 + 高速公路收费口</w:t>
            </w:r>
          </w:p>
        </w:tc>
      </w:tr>
    </w:tbl>
    <w:p>
      <w:pPr>
        <w:pStyle w:val="Heading2"/>
      </w:pPr>
      <w:bookmarkStart w:id="24" w:name="二算力云gpu-出租-推理托管"/>
      <w:r>
        <w:t xml:space="preserve">二、算力云：GPU 出租 + 推理托管</w:t>
      </w:r>
      <w:bookmarkEnd w:id="24"/>
    </w:p>
    <w:p>
      <w:pPr>
        <w:pStyle w:val="Heading3"/>
      </w:pPr>
      <w:bookmarkStart w:id="25" w:name="nebiusnbis"/>
      <w:r>
        <w:t xml:space="preserve">Nebius（NBIS）</w:t>
      </w:r>
      <w:bookmarkEnd w:id="25"/>
    </w:p>
    <w:p>
      <w:pPr>
        <w:pStyle w:val="FirstParagraph"/>
      </w:pPr>
      <w:r>
        <w:rPr>
          <w:b/>
        </w:rPr>
        <w:t xml:space="preserve">做什么：</w:t>
      </w:r>
      <w:r>
        <w:t xml:space="preserve">出租 GPU 裸金属 + 托管推理端点。你租 H200/B200/GB200，它帮你装好机柜、配好 InfiniBand 高速网络、搭好 Kubernetes/Slurm 集群管理。在做的一层推理产品叫 Token Factory——托管 Llama、Mistral、Qwen 等开源模型的推理端点，按 token 吞吐和延迟给 SLA，号称比对手快约 4.5 倍、便宜约 50%。</w:t>
      </w:r>
    </w:p>
    <w:p>
      <w:pPr>
        <w:pStyle w:val="BodyText"/>
      </w:pPr>
      <w:r>
        <w:rPr>
          <w:b/>
        </w:rPr>
        <w:t xml:space="preserve">和大模型的关系：</w:t>
      </w:r>
      <w:r>
        <w:t xml:space="preserve">最直接——没有 GPU 你一行模型都跑不动。但 GPU 是同质化商品：你用 AWS 还是 Nebius 还是 CoreWeave，底层都是 H200，切换成本主要在工程上，不在能力上。它真正的差异化来自三点：全栈自建数据中心（不是转租别人的机柜）、NVIDIA 本身投了它 20 亿美元、以及它瞄准的是「训练→推理」切换这个窗口——推理的经济学是每 token 的边际成本游戏，Token Factory 就是为这个设计的。</w:t>
      </w:r>
    </w:p>
    <w:p>
      <w:pPr>
        <w:pStyle w:val="BodyText"/>
      </w:pPr>
      <w:r>
        <w:rPr>
          <w:b/>
        </w:rPr>
        <w:t xml:space="preserve">风险：</w:t>
      </w:r>
      <w:r>
        <w:t xml:space="preserve">2026 年 capex 指引 200-250 亿美元，但全年营收指引才 30-34 亿美元——烧钱远超营收，高度依赖融资。另外它还是一个"集团"，藏着 Avride（自动驾驶）和 ClickHouse/Toloka 股权，业务不纯粹。</w:t>
      </w:r>
    </w:p>
    <w:p>
      <w:pPr>
        <w:pStyle w:val="Heading3"/>
      </w:pPr>
      <w:bookmarkStart w:id="26" w:name="coreweavecrwv"/>
      <w:r>
        <w:t xml:space="preserve">CoreWeave（CRWV）</w:t>
      </w:r>
      <w:bookmarkEnd w:id="26"/>
    </w:p>
    <w:p>
      <w:pPr>
        <w:pStyle w:val="FirstParagraph"/>
      </w:pPr>
      <w:r>
        <w:rPr>
          <w:b/>
        </w:rPr>
        <w:t xml:space="preserve">做什么：</w:t>
      </w:r>
      <w:r>
        <w:t xml:space="preserve">纯 GPU 云龙头，和 Nebius 做同一件事但规模更大——2025 年营收 51 亿美元，2026 年指引 120-130 亿美元（约 140% 增长），合同 backlog 超过 660 亿美元。商业模式简单粗暴：借钱买卡、租出去、再用合同去借更多钱买更多卡。</w:t>
      </w:r>
    </w:p>
    <w:p>
      <w:pPr>
        <w:pStyle w:val="BodyText"/>
      </w:pPr>
      <w:r>
        <w:rPr>
          <w:b/>
        </w:rPr>
        <w:t xml:space="preserve">和大模型的关系：</w:t>
      </w:r>
      <w:r>
        <w:t xml:space="preserve">一样——算力是最底层、最同质化的稀缺资源。它的核心客户微软贡献了很大比例的收入，这是一个双刃剑：锚定客户给了确定性，但也意味着微软一旦自建或换供应商，影响会极大。</w:t>
      </w:r>
    </w:p>
    <w:p>
      <w:pPr>
        <w:pStyle w:val="Compact"/>
      </w:pPr>
      <w:r>
        <w:rPr>
          <w:b/>
        </w:rPr>
        <w:t xml:space="preserve">关键判断：</w:t>
      </w:r>
      <w:r>
        <w:t xml:space="preserve">Nebius 和 CoreWeave 是纯 AI capex 周期的押注。如果 AI 算力供不应求持续，它们弹性最大；如果需求降温或 GPU 更新换代导致老卡贬值，它们回撤最猛。不是底仓标的。</w:t>
      </w:r>
    </w:p>
    <w:p>
      <w:pPr>
        <w:pStyle w:val="Heading2"/>
      </w:pPr>
      <w:bookmarkStart w:id="27" w:name="三数据管道模型吃进去的燃料"/>
      <w:r>
        <w:t xml:space="preserve">三、数据管道：模型吃进去的燃料</w:t>
      </w:r>
      <w:bookmarkEnd w:id="27"/>
    </w:p>
    <w:p>
      <w:pPr>
        <w:pStyle w:val="Heading3"/>
      </w:pPr>
      <w:bookmarkStart w:id="28" w:name="snowflakesnow数据重力"/>
      <w:r>
        <w:t xml:space="preserve">Snowflake（SNOW）——数据重力</w:t>
      </w:r>
      <w:bookmarkEnd w:id="28"/>
    </w:p>
    <w:p>
      <w:pPr>
        <w:pStyle w:val="FirstParagraph"/>
      </w:pPr>
      <w:r>
        <w:rPr>
          <w:b/>
        </w:rPr>
        <w:t xml:space="preserve">做什么：</w:t>
      </w:r>
      <w:r>
        <w:t xml:space="preserve">云数据仓库。企业把所有业务数据倒进去，用 SQL 查询分析。按计算消耗量计费——跑一个 query 烧了多少算力，就付多少钱。</w:t>
      </w:r>
    </w:p>
    <w:p>
      <w:pPr>
        <w:pStyle w:val="BodyText"/>
      </w:pPr>
      <w:r>
        <w:rPr>
          <w:b/>
        </w:rPr>
        <w:t xml:space="preserve">和大模型的关系：</w:t>
      </w:r>
      <w:r>
        <w:t xml:space="preserve">你用大模型做企业应用，模型是公共的（GPT、Claude 谁都能调），但企业自己的私有数据是独家的。这些数据大概率就存在 Snowflake 里。Snowflake 的逻辑是"数据重力"——数据在哪，算力就吸到哪。它推 Cortex AI，就是让你直接在数据仓库里跑 embedding、做检索、调模型，不用把数据导到外部平台。</w:t>
      </w:r>
    </w:p>
    <w:p>
      <w:pPr>
        <w:pStyle w:val="BodyText"/>
      </w:pPr>
      <w:r>
        <w:rPr>
          <w:b/>
        </w:rPr>
        <w:t xml:space="preserve">看点：</w:t>
      </w:r>
      <w:r>
        <w:t xml:space="preserve">NRR 回升到 126%（老客户花钱越来越多），Cortex AI 账户环比翻倍，加签了 AWS 60 亿美元五年大单。风险是消费模式——收入直接挂钩客户用了多少算力，如果企业下半年砍 AI 预算，就算客户数不变收入也可能不及预期。另外私募市场的 Databricks（估值 1340 亿、增速 65%+）对它构成了持续叙事压力。</w:t>
      </w:r>
    </w:p>
    <w:p>
      <w:pPr>
        <w:pStyle w:val="Heading3"/>
      </w:pPr>
      <w:bookmarkStart w:id="29" w:name="confluentcflt实时神经系统"/>
      <w:r>
        <w:t xml:space="preserve">Confluent（CFLT）——实时神经系统</w:t>
      </w:r>
      <w:bookmarkEnd w:id="29"/>
    </w:p>
    <w:p>
      <w:pPr>
        <w:pStyle w:val="FirstParagraph"/>
      </w:pPr>
      <w:r>
        <w:rPr>
          <w:b/>
        </w:rPr>
        <w:t xml:space="preserve">做什么：</w:t>
      </w:r>
      <w:r>
        <w:t xml:space="preserve">Kafka 的商业化公司。Kafka 是一个分布式消息流平台——简单理解，任何系统产生的数据事件（用户点击、交易记录、传感器读数）都实时流进 Kafka，任何下游系统从 Kafka 实时消费。</w:t>
      </w:r>
    </w:p>
    <w:p>
      <w:pPr>
        <w:pStyle w:val="BodyText"/>
      </w:pPr>
      <w:r>
        <w:rPr>
          <w:b/>
        </w:rPr>
        <w:t xml:space="preserve">和大模型的关系：</w:t>
      </w:r>
      <w:r>
        <w:t xml:space="preserve">这个关系比 Snowflake 更隐蔽，但更性感。你做 AI Agent，Agent 要的不是"数据库里有什么"（静态 RAG），而是"此刻正在发生什么"（实时上下文）。比如一个金融风控 Agent，它需要看到实时交易流，而不是昨天 batch 跑出来的报表。Kafka 就是这个实时神经系统的标准答案。</w:t>
      </w:r>
    </w:p>
    <w:p>
      <w:pPr>
        <w:pStyle w:val="BodyText"/>
      </w:pPr>
      <w:r>
        <w:t xml:space="preserve">把它和 Snowflake 的关系记住一句话：</w:t>
      </w:r>
      <w:r>
        <w:rPr>
          <w:b/>
        </w:rPr>
        <w:t xml:space="preserve">Snowflake 管历史数据，Confluent 管实时事件流。RAG 管静态检索，Kafka 给 Agent 喂"现在"。</w:t>
      </w:r>
    </w:p>
    <w:p>
      <w:pPr>
        <w:pStyle w:val="BodyText"/>
      </w:pPr>
      <w:r>
        <w:rPr>
          <w:b/>
        </w:rPr>
        <w:t xml:space="preserve">看点：</w:t>
      </w:r>
      <w:r>
        <w:t xml:space="preserve">111 亿市值，在数据层里 AI 叙事最干净但市场定价最不充分。它的 AI 故事不是"我也能做 RAG"，而是"Agent 要实时决策就必须有实时数据流"——这个逻辑还没被 Wall Street 充分定价。</w:t>
      </w:r>
    </w:p>
    <w:p>
      <w:pPr>
        <w:pStyle w:val="Heading2"/>
      </w:pPr>
      <w:bookmarkStart w:id="30" w:name="四检索与搜索rag-的底座"/>
      <w:r>
        <w:t xml:space="preserve">四、检索与搜索：RAG 的底座</w:t>
      </w:r>
      <w:bookmarkEnd w:id="30"/>
    </w:p>
    <w:p>
      <w:pPr>
        <w:pStyle w:val="Heading3"/>
      </w:pPr>
      <w:bookmarkStart w:id="31" w:name="elasticestc最被低估的-ai-infra"/>
      <w:r>
        <w:t xml:space="preserve">Elastic（ESTC）——最被低估的 AI Infra</w:t>
      </w:r>
      <w:bookmarkEnd w:id="31"/>
    </w:p>
    <w:p>
      <w:pPr>
        <w:pStyle w:val="FirstParagraph"/>
      </w:pPr>
      <w:r>
        <w:rPr>
          <w:b/>
        </w:rPr>
        <w:t xml:space="preserve">做什么：</w:t>
      </w:r>
      <w:r>
        <w:t xml:space="preserve">Elasticsearch——全文搜索 + 向量搜索的混合引擎，开源起家，企业版托管在 Elastic Cloud 上。你大概率用过：日志分析、站内搜索、APM（应用性能监控），很多团队用 ELK（Elasticsearch + Logstash + Kibana）搭。</w:t>
      </w:r>
    </w:p>
    <w:p>
      <w:pPr>
        <w:pStyle w:val="BodyText"/>
      </w:pPr>
      <w:r>
        <w:rPr>
          <w:b/>
        </w:rPr>
        <w:t xml:space="preserve">和大模型的关系：这是整个板块里最直接的一家。</w:t>
      </w:r>
      <w:r>
        <w:t xml:space="preserve"> </w:t>
      </w:r>
      <w:r>
        <w:t xml:space="preserve">RAG 是大模型落地企业的第一范式——模型回答问题前，先去知识库检索相关文档，塞进 context window，再生成答案。这个"检索"动作，Elasticsearch 是工业标准。</w:t>
      </w:r>
    </w:p>
    <w:p>
      <w:pPr>
        <w:pStyle w:val="BodyText"/>
      </w:pPr>
      <w:r>
        <w:t xml:space="preserve">它做的是</w:t>
      </w:r>
      <w:r>
        <w:rPr>
          <w:b/>
        </w:rPr>
        <w:t xml:space="preserve">混合搜索</w:t>
      </w:r>
      <w:r>
        <w:t xml:space="preserve">：BM25（传统关键词匹配）+ dense vector（语义向量）+ 稀疏向量（ELearner 自研），一条查询同时跑三种检索方式，再融合排序。和 Pinecone、Weaviate 这些纯向量库不同，ES 的杀手锏是"可组合性"——你可以在同一条查询里写「全文匹配 + 语义检索 + SQL 范围过滤」，这对生产环境是硬需求。企业本来就用 ES 管日志和搜索，现在加一个向量维度就能做 RAG，不需要另起一套基础设施。</w:t>
      </w:r>
    </w:p>
    <w:p>
      <w:pPr>
        <w:pStyle w:val="Compact"/>
      </w:pPr>
      <w:r>
        <w:rPr>
          <w:b/>
        </w:rPr>
        <w:t xml:space="preserve">定价错位：</w:t>
      </w:r>
      <w:r>
        <w:t xml:space="preserve">市场至今把 Elastic 按"日志搜索公司"在定价——FY1 EV/S 仅 3.1x、FY2 仅 2.7x，GAAP 盈利、FCF 收益率 4.7%，PE 才 21x。但它的技术栈本质上是 RAG 底座。一旦市场重新把它归类为 AI Infra，估值会从传统软件倍数向 AI 倍数重估。69 亿市值是整个板块里最小的，弹性巨大。</w:t>
      </w:r>
    </w:p>
    <w:p>
      <w:pPr>
        <w:pStyle w:val="Heading3"/>
      </w:pPr>
      <w:bookmarkStart w:id="32" w:name="mongodbmdbai-应用的数据库"/>
      <w:r>
        <w:t xml:space="preserve">MongoDB（MDB）——AI 应用的数据库</w:t>
      </w:r>
      <w:bookmarkEnd w:id="32"/>
    </w:p>
    <w:p>
      <w:pPr>
        <w:pStyle w:val="FirstParagraph"/>
      </w:pPr>
      <w:r>
        <w:rPr>
          <w:b/>
        </w:rPr>
        <w:t xml:space="preserve">做什么：</w:t>
      </w:r>
      <w:r>
        <w:t xml:space="preserve">文档数据库。不用传统 SQL 的表格结构，用 JSON 格式存数据，schema 灵活——开发者喜欢它因为不需要提前定义表结构，改需求直接改 JSON 字段就行。Atlas 是托管云版。</w:t>
      </w:r>
    </w:p>
    <w:p>
      <w:pPr>
        <w:pStyle w:val="BodyText"/>
      </w:pPr>
      <w:r>
        <w:rPr>
          <w:b/>
        </w:rPr>
        <w:t xml:space="preserve">和大模型的关系：</w:t>
      </w:r>
      <w:r>
        <w:t xml:space="preserve">它在 AI 时代有两层角色。第一，AI 应用产生的数据（聊天记录、Agent 状态、对话记忆）是非结构化的 JSON，天然适合 MongoDB。第二，Atlas Vector Search 可以直接在已有数据上做向量检索，不用把数据搬到 Pinecone/Weaviate。</w:t>
      </w:r>
    </w:p>
    <w:p>
      <w:pPr>
        <w:pStyle w:val="BodyText"/>
      </w:pPr>
      <w:r>
        <w:rPr>
          <w:b/>
        </w:rPr>
        <w:t xml:space="preserve">但有个硬伤：</w:t>
      </w:r>
      <w:r>
        <w:t xml:space="preserve">Postgres + pgvector（加上 pgvectorscale 插件）已经在性能上逼近甚至超过它。在 5000 万向量、768 维的测试中，pgvectorscale 做到 471 QPS @ 99% 召回——而你可以用一条 SQL 同时做向量检索 + JOIN + 过滤。很多团队因此直接选择 Postgres，不搞单独的 MongoDB 集群。</w:t>
      </w:r>
    </w:p>
    <w:p>
      <w:pPr>
        <w:pStyle w:val="BodyText"/>
      </w:pPr>
      <w:r>
        <w:rPr>
          <w:b/>
        </w:rPr>
        <w:t xml:space="preserve">看多逻辑：</w:t>
      </w:r>
      <w:r>
        <w:t xml:space="preserve">四家里估值最低（FY1 EV/S 9.9x），自由现金流 5 亿+、几乎零负债，基本面扎实。看空逻辑：在五家公司里"AI 是我的结构性顺风"这个故事最弱——Postgres 是又强又便宜的默认替代。</w:t>
      </w:r>
    </w:p>
    <w:p>
      <w:pPr>
        <w:pStyle w:val="Heading2"/>
      </w:pPr>
      <w:bookmarkStart w:id="33" w:name="五可观测性ai-算力的电表"/>
      <w:r>
        <w:t xml:space="preserve">五、可观测性：AI 算力的"电表"</w:t>
      </w:r>
      <w:bookmarkEnd w:id="33"/>
    </w:p>
    <w:p>
      <w:pPr>
        <w:pStyle w:val="Heading3"/>
      </w:pPr>
      <w:bookmarkStart w:id="34" w:name="datadogddog观测性赛道的领跑者"/>
      <w:r>
        <w:t xml:space="preserve">Datadog（DDOG）——观测性赛道的领跑者</w:t>
      </w:r>
      <w:bookmarkEnd w:id="34"/>
    </w:p>
    <w:p>
      <w:pPr>
        <w:pStyle w:val="FirstParagraph"/>
      </w:pPr>
      <w:r>
        <w:rPr>
          <w:b/>
        </w:rPr>
        <w:t xml:space="preserve">做什么：</w:t>
      </w:r>
      <w:r>
        <w:t xml:space="preserve">基础设施 + 应用性能监控。你部署的服务——CPU、内存、延迟、错误率、日志、链路追踪——全收进 Datadog，仪表盘可视化。按监控的数据量和使用的主机数计费。</w:t>
      </w:r>
    </w:p>
    <w:p>
      <w:pPr>
        <w:pStyle w:val="BodyText"/>
      </w:pPr>
      <w:r>
        <w:rPr>
          <w:b/>
        </w:rPr>
        <w:t xml:space="preserve">和大模型的关系：这可能是对你作为 LLM 从业者最有启发的一家。</w:t>
      </w:r>
      <w:r>
        <w:t xml:space="preserve">以前你监控一个微服务，看延迟、错误率、吞吐就够了。现在你监控一个 LLM 应用，你要看的是：token 消耗量、幻觉率、推理延迟 P50/P95/P99、RAG 检索的相关性分数、从 prompt 到 response 的全链路追踪。</w:t>
      </w:r>
    </w:p>
    <w:p>
      <w:pPr>
        <w:pStyle w:val="BodyText"/>
      </w:pPr>
      <w:r>
        <w:t xml:space="preserve">Datadog 的 LLM Observability 产品就是干这个的——在 LangChain、LlamaIndex 里插桩，把一次 LLM 调用拆解成 embedding → 检索 → prompt 组装 → 模型调用 → 输出的完整 trace。对做大模型应用的团队来说，"我的应用为什么这么慢/这么贵/老胡说"这三个问题，Datadog 是标准答案。</w:t>
      </w:r>
    </w:p>
    <w:p>
      <w:pPr>
        <w:pStyle w:val="BodyText"/>
      </w:pPr>
      <w:r>
        <w:rPr>
          <w:b/>
        </w:rPr>
        <w:t xml:space="preserve">护城河：</w:t>
      </w:r>
      <w:r>
        <w:t xml:space="preserve">产品密度。它有 20+ 个集成的监控产品（基础设施、APM、日志、RUM、安全、LLM），一个平台全搞定。AWS、Azure 自带的监控工具更便宜，但多云企业需要一个厂商中立的统一观测层——Datadog 就是这个位置。OpenAI 是它最大客户，前 20 大 AI 公司里有 14 家在用它。</w:t>
      </w:r>
    </w:p>
    <w:p>
      <w:pPr>
        <w:pStyle w:val="BodyText"/>
      </w:pPr>
      <w:r>
        <w:rPr>
          <w:b/>
        </w:rPr>
        <w:t xml:space="preserve">风险：</w:t>
      </w:r>
      <w:r>
        <w:t xml:space="preserve">用量计费是双刃剑——客户在 AI 上烧得多，DDOG 收得多；客户优化 AI 成本、砍用量，收入立刻反映。另外它自己跑 LLM Observability 也要烧推理算力，如果推理成本上得比账单快，会压缩现金流。</w:t>
      </w:r>
    </w:p>
    <w:p>
      <w:pPr>
        <w:pStyle w:val="Heading3"/>
      </w:pPr>
      <w:bookmarkStart w:id="35" w:name="dynatracedt便宜版的观测性收税人"/>
      <w:r>
        <w:t xml:space="preserve">Dynatrace（DT）——便宜版的观测性收税人</w:t>
      </w:r>
      <w:bookmarkEnd w:id="35"/>
    </w:p>
    <w:p>
      <w:pPr>
        <w:pStyle w:val="FirstParagraph"/>
      </w:pPr>
      <w:r>
        <w:rPr>
          <w:b/>
        </w:rPr>
        <w:t xml:space="preserve">做什么：</w:t>
      </w:r>
      <w:r>
        <w:t xml:space="preserve">和 Datadog 同一个赛道——应用性能监控 + 基础设施监控。区别是 DT 更偏企业 APM、更多自动化（用因果 AI 自动定位根因），产品广度不如 DDOG，但在大型传统企业里渗透很深。</w:t>
      </w:r>
    </w:p>
    <w:p>
      <w:pPr>
        <w:pStyle w:val="BodyText"/>
      </w:pPr>
      <w:r>
        <w:rPr>
          <w:b/>
        </w:rPr>
        <w:t xml:space="preserve">和大模型的关系：</w:t>
      </w:r>
      <w:r>
        <w:t xml:space="preserve">逻辑和 Datadog 一样——AI 系统更复杂、更容易崩，"看得见"不是可选项。DT 也有自己的 AI 观测产品，但品牌和产品厚度弱于 DDOG。</w:t>
      </w:r>
    </w:p>
    <w:p>
      <w:pPr>
        <w:pStyle w:val="Compact"/>
      </w:pPr>
      <w:r>
        <w:rPr>
          <w:b/>
        </w:rPr>
        <w:t xml:space="preserve">估值折叠：</w:t>
      </w:r>
      <w:r>
        <w:t xml:space="preserve">Dynatrace FY1 EV/S 仅 5.1x、PE 22.6x，比 Datadog 便宜了 4 倍。这个折价有道理（产品不如 DDOG 广、增速更低），但幅度太大——如果"观测性 = AI 基础设施层"的逻辑成立，DT 是公开市场里最被明显低估的观测性标的。</w:t>
      </w:r>
    </w:p>
    <w:p>
      <w:pPr>
        <w:pStyle w:val="Heading2"/>
      </w:pPr>
      <w:bookmarkStart w:id="36" w:name="六执行与边缘agent-把活干完"/>
      <w:r>
        <w:t xml:space="preserve">六、执行与边缘：Agent 把活干完</w:t>
      </w:r>
      <w:bookmarkEnd w:id="36"/>
    </w:p>
    <w:p>
      <w:pPr>
        <w:pStyle w:val="Heading3"/>
      </w:pPr>
      <w:bookmarkStart w:id="37" w:name="servicenownow大模型的双手"/>
      <w:r>
        <w:t xml:space="preserve">ServiceNow（NOW）——大模型的"双手"</w:t>
      </w:r>
      <w:bookmarkEnd w:id="37"/>
    </w:p>
    <w:p>
      <w:pPr>
        <w:pStyle w:val="FirstParagraph"/>
      </w:pPr>
      <w:r>
        <w:rPr>
          <w:b/>
        </w:rPr>
        <w:t xml:space="preserve">做什么：</w:t>
      </w:r>
      <w:r>
        <w:t xml:space="preserve">企业 IT 工作流自动化平台。员工请假、报销、入职开通账号、IT 故障工单——这些流程跑在 ServiceNow 上。它每年自动处理超过 1000 亿个工作流、7 万亿笔交易。服务 8400+ 客户，覆盖 85% 的财富 500 强。</w:t>
      </w:r>
    </w:p>
    <w:p>
      <w:pPr>
        <w:pStyle w:val="BodyText"/>
      </w:pPr>
      <w:r>
        <w:rPr>
          <w:b/>
        </w:rPr>
        <w:t xml:space="preserve">和大模型的关系，记住一句话：LLM 是大脑，ServiceNow 是双手。</w:t>
      </w:r>
    </w:p>
    <w:p>
      <w:pPr>
        <w:pStyle w:val="BodyText"/>
      </w:pPr>
      <w:r>
        <w:t xml:space="preserve">LLM 能理解"帮我重置密码"这句话，但它不会真的去改 AD 域控、更新 CMDB 配置库、发邮件通知。ServiceNow 的流程引擎 + 权限系统 + 企业专有数据接到 LLM 后面，AI Agent 才能把活"做完"而不是"说完"。</w:t>
      </w:r>
    </w:p>
    <w:p>
      <w:pPr>
        <w:pStyle w:val="BodyText"/>
      </w:pPr>
      <w:r>
        <w:t xml:space="preserve">市场上曾有一个流行观点叫"SaaSpocalypse"（SaaS 末日论）——认为 AI Agent 会绕过所有 SaaS 软件直接干活，ServiceNow 首当其冲。但现在越来越多人反过来：Agent 越强，越需要一个能执行、有权限、有上下文的工作流引擎兜底。复杂的不是"提出需求"，而是"交付需求"背后跨部门、跨系统的执行流程——这本身就是一道护城河。</w:t>
      </w:r>
    </w:p>
    <w:p>
      <w:pPr>
        <w:pStyle w:val="BodyText"/>
      </w:pPr>
      <w:r>
        <w:rPr>
          <w:b/>
        </w:rPr>
        <w:t xml:space="preserve">数据说话：</w:t>
      </w:r>
      <w:r>
        <w:t xml:space="preserve">旗舰 AI 产品 Now Assist 年化收入已达 10 亿美元（年底目标 15 亿），cRPO（未来 12 个月的已签约收入）连续 5 个季度跑赢 20%——backlog 可见性极强。Rule of 55+（增速 + 利润率超过 55%），是四家软件里护城河最深、盈利最确定的一家。</w:t>
      </w:r>
    </w:p>
    <w:p>
      <w:pPr>
        <w:pStyle w:val="Heading3"/>
      </w:pPr>
      <w:bookmarkStart w:id="38" w:name="cloudflarenetai-流量的路由器"/>
      <w:r>
        <w:t xml:space="preserve">Cloudflare（NET）——AI 流量的"路由器"</w:t>
      </w:r>
      <w:bookmarkEnd w:id="38"/>
    </w:p>
    <w:p>
      <w:pPr>
        <w:pStyle w:val="FirstParagraph"/>
      </w:pPr>
      <w:r>
        <w:rPr>
          <w:b/>
        </w:rPr>
        <w:t xml:space="preserve">做什么：</w:t>
      </w:r>
      <w:r>
        <w:t xml:space="preserve">CDN + 边缘计算 + 网络安全。在全球 330+ 城市有机房，客户的网站和 API 放在它后面，它负责加速、防 DDoS、挡爬虫攻击。</w:t>
      </w:r>
    </w:p>
    <w:p>
      <w:pPr>
        <w:pStyle w:val="BodyText"/>
      </w:pPr>
      <w:r>
        <w:rPr>
          <w:b/>
        </w:rPr>
        <w:t xml:space="preserve">和大模型的关系：</w:t>
      </w:r>
      <w:r>
        <w:t xml:space="preserve">它在做一个非常巧妙的事——边缘 AI 编排。逻辑是这样的：</w:t>
      </w:r>
    </w:p>
    <w:p>
      <w:pPr>
        <w:pStyle w:val="Compact"/>
        <w:numPr>
          <w:numId w:val="1001"/>
          <w:ilvl w:val="0"/>
        </w:numPr>
      </w:pPr>
      <w:r>
        <w:t xml:space="preserve">Workers AI：在边缘节点跑小模型（轻量推理、embedding 生成、请求路由），需要大算力时再转发到云端 GPU。不用每个请求都打到昂贵的 GPU 集群。</w:t>
      </w:r>
    </w:p>
    <w:p>
      <w:pPr>
        <w:pStyle w:val="Compact"/>
        <w:numPr>
          <w:numId w:val="1001"/>
          <w:ilvl w:val="0"/>
        </w:numPr>
      </w:pPr>
      <w:r>
        <w:t xml:space="preserve">AI Gateway：统一的 API 网关——你的 LLM 应用不管调 OpenAI 还是 Anthropic 还是开源模型，都经过它。它帮你做 token 计数、速率限制、响应缓存、成本追踪。你不需要在每个云厂商的控制台里分别配网关。</w:t>
      </w:r>
    </w:p>
    <w:p>
      <w:pPr>
        <w:pStyle w:val="Compact"/>
        <w:numPr>
          <w:numId w:val="1001"/>
          <w:ilvl w:val="0"/>
        </w:numPr>
      </w:pPr>
      <w:r>
        <w:t xml:space="preserve">Vectorize：边缘向量数据库，配合 Workers AI 在用户最近的城市完成 embedding 检索。</w:t>
      </w:r>
    </w:p>
    <w:p>
      <w:pPr>
        <w:pStyle w:val="FirstParagraph"/>
      </w:pPr>
      <w:r>
        <w:rPr>
          <w:b/>
        </w:rPr>
        <w:t xml:space="preserve">风险：</w:t>
      </w:r>
      <w:r>
        <w:t xml:space="preserve">估值贵——FY1 EV/S 32.7x。它的 AI 故事很完整（边缘推理 + 模型网关 + 向量库），但需要高增长持续兑现才能撑住这个估值。capex 也重（需要持续在全球加机房），自由现金流转化率偏低。</w:t>
      </w:r>
    </w:p>
    <w:p>
      <w:pPr>
        <w:pStyle w:val="Heading2"/>
      </w:pPr>
      <w:bookmarkStart w:id="39" w:name="七财务指标横向对比"/>
      <w:r>
        <w:t xml:space="preserve">七、财务指标横向对比</w:t>
      </w:r>
      <w:bookmarkEnd w:id="39"/>
    </w:p>
    <w:p>
      <w:pPr>
        <w:pStyle w:val="FirstParagraph"/>
      </w:pPr>
      <w:r>
        <w:t xml:space="preserve">表：AI Infra 软件层核心财务指标（截至 2026-06-02，数据来源 FMP）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公司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市值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TTM增速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FY1 EV/S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FY2 EV/S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FCF收益率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GAAP盈利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ServiceNow</w:t>
            </w:r>
          </w:p>
        </w:tc>
        <w:tc>
          <w:p>
            <w:pPr>
              <w:pStyle w:val="Compact"/>
              <w:jc w:val="left"/>
            </w:pPr>
            <w:r>
              <w:t xml:space="preserve">~1,400亿</w:t>
            </w:r>
          </w:p>
        </w:tc>
        <w:tc>
          <w:p>
            <w:pPr>
              <w:pStyle w:val="Compact"/>
              <w:jc w:val="left"/>
            </w:pPr>
            <w:r>
              <w:t xml:space="preserve">~22%</w:t>
            </w:r>
          </w:p>
        </w:tc>
        <w:tc>
          <w:p>
            <w:pPr>
              <w:pStyle w:val="Compact"/>
              <w:jc w:val="left"/>
            </w:pPr>
            <w:r>
              <w:t xml:space="preserve">8.5x</w:t>
            </w:r>
          </w:p>
        </w:tc>
        <w:tc>
          <w:p>
            <w:pPr>
              <w:pStyle w:val="Compact"/>
              <w:jc w:val="left"/>
            </w:pPr>
            <w:r>
              <w:t xml:space="preserve">7.1x</w:t>
            </w:r>
          </w:p>
        </w:tc>
        <w:tc>
          <w:p>
            <w:pPr>
              <w:pStyle w:val="Compact"/>
              <w:jc w:val="left"/>
            </w:pPr>
            <w:r>
              <w:t xml:space="preserve">3.3%</w:t>
            </w:r>
          </w:p>
        </w:tc>
        <w:tc>
          <w:p>
            <w:pPr>
              <w:pStyle w:val="Compact"/>
              <w:jc w:val="left"/>
            </w:pPr>
            <w:r>
              <w:t xml:space="preserve">是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Datadog</w:t>
            </w:r>
          </w:p>
        </w:tc>
        <w:tc>
          <w:p>
            <w:pPr>
              <w:pStyle w:val="Compact"/>
              <w:jc w:val="left"/>
            </w:pPr>
            <w:r>
              <w:t xml:space="preserve">~985亿</w:t>
            </w:r>
          </w:p>
        </w:tc>
        <w:tc>
          <w:p>
            <w:pPr>
              <w:pStyle w:val="Compact"/>
              <w:jc w:val="left"/>
            </w:pPr>
            <w:r>
              <w:t xml:space="preserve">~32%</w:t>
            </w:r>
          </w:p>
        </w:tc>
        <w:tc>
          <w:p>
            <w:pPr>
              <w:pStyle w:val="Compact"/>
              <w:jc w:val="left"/>
            </w:pPr>
            <w:r>
              <w:t xml:space="preserve">21.9x</w:t>
            </w:r>
          </w:p>
        </w:tc>
        <w:tc>
          <w:p>
            <w:pPr>
              <w:pStyle w:val="Compact"/>
              <w:jc w:val="left"/>
            </w:pPr>
            <w:r>
              <w:t xml:space="preserve">18.2x</w:t>
            </w:r>
          </w:p>
        </w:tc>
        <w:tc>
          <w:p>
            <w:pPr>
              <w:pStyle w:val="Compact"/>
              <w:jc w:val="left"/>
            </w:pPr>
            <w:r>
              <w:t xml:space="preserve">1.1%</w:t>
            </w:r>
          </w:p>
        </w:tc>
        <w:tc>
          <w:p>
            <w:pPr>
              <w:pStyle w:val="Compact"/>
              <w:jc w:val="left"/>
            </w:pPr>
            <w:r>
              <w:t xml:space="preserve">刚转正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Snowflake</w:t>
            </w:r>
          </w:p>
        </w:tc>
        <w:tc>
          <w:p>
            <w:pPr>
              <w:pStyle w:val="Compact"/>
              <w:jc w:val="left"/>
            </w:pPr>
            <w:r>
              <w:t xml:space="preserve">~965亿</w:t>
            </w:r>
          </w:p>
        </w:tc>
        <w:tc>
          <w:p>
            <w:pPr>
              <w:pStyle w:val="Compact"/>
              <w:jc w:val="left"/>
            </w:pPr>
            <w:r>
              <w:t xml:space="preserve">~34%</w:t>
            </w:r>
          </w:p>
        </w:tc>
        <w:tc>
          <w:p>
            <w:pPr>
              <w:pStyle w:val="Compact"/>
              <w:jc w:val="left"/>
            </w:pPr>
            <w:r>
              <w:t xml:space="preserve">15.8x</w:t>
            </w:r>
          </w:p>
        </w:tc>
        <w:tc>
          <w:p>
            <w:pPr>
              <w:pStyle w:val="Compact"/>
              <w:jc w:val="left"/>
            </w:pPr>
            <w:r>
              <w:t xml:space="preserve">12.6x</w:t>
            </w:r>
          </w:p>
        </w:tc>
        <w:tc>
          <w:p>
            <w:pPr>
              <w:pStyle w:val="Compact"/>
              <w:jc w:val="left"/>
            </w:pPr>
            <w:r>
              <w:t xml:space="preserve">1.2%</w:t>
            </w:r>
          </w:p>
        </w:tc>
        <w:tc>
          <w:p>
            <w:pPr>
              <w:pStyle w:val="Compact"/>
              <w:jc w:val="left"/>
            </w:pPr>
            <w:r>
              <w:t xml:space="preserve">否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Cloudflare</w:t>
            </w:r>
          </w:p>
        </w:tc>
        <w:tc>
          <w:p>
            <w:pPr>
              <w:pStyle w:val="Compact"/>
              <w:jc w:val="left"/>
            </w:pPr>
            <w:r>
              <w:t xml:space="preserve">~926亿</w:t>
            </w:r>
          </w:p>
        </w:tc>
        <w:tc>
          <w:p>
            <w:pPr>
              <w:pStyle w:val="Compact"/>
              <w:jc w:val="left"/>
            </w:pPr>
            <w:r>
              <w:t xml:space="preserve">~30%</w:t>
            </w:r>
          </w:p>
        </w:tc>
        <w:tc>
          <w:p>
            <w:pPr>
              <w:pStyle w:val="Compact"/>
              <w:jc w:val="left"/>
            </w:pPr>
            <w:r>
              <w:t xml:space="preserve">32.7x</w:t>
            </w:r>
          </w:p>
        </w:tc>
        <w:tc>
          <w:p>
            <w:pPr>
              <w:pStyle w:val="Compact"/>
              <w:jc w:val="left"/>
            </w:pPr>
            <w:r>
              <w:t xml:space="preserve">25.6x</w:t>
            </w:r>
          </w:p>
        </w:tc>
        <w:tc>
          <w:p>
            <w:pPr>
              <w:pStyle w:val="Compact"/>
              <w:jc w:val="left"/>
            </w:pPr>
            <w:r>
              <w:t xml:space="preserve">0.4%</w:t>
            </w:r>
          </w:p>
        </w:tc>
        <w:tc>
          <w:p>
            <w:pPr>
              <w:pStyle w:val="Compact"/>
              <w:jc w:val="left"/>
            </w:pPr>
            <w:r>
              <w:t xml:space="preserve">否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CoreWeave</w:t>
            </w:r>
          </w:p>
        </w:tc>
        <w:tc>
          <w:p>
            <w:pPr>
              <w:pStyle w:val="Compact"/>
              <w:jc w:val="left"/>
            </w:pPr>
            <w:r>
              <w:t xml:space="preserve">~681亿</w:t>
            </w:r>
          </w:p>
        </w:tc>
        <w:tc>
          <w:p>
            <w:pPr>
              <w:pStyle w:val="Compact"/>
              <w:jc w:val="left"/>
            </w:pPr>
            <w:r>
              <w:t xml:space="preserve">~140%</w:t>
            </w:r>
          </w:p>
        </w:tc>
        <w:tc>
          <w:p>
            <w:pPr>
              <w:pStyle w:val="Compact"/>
              <w:jc w:val="left"/>
            </w:pPr>
            <w:r>
              <w:t xml:space="preserve">6.6x</w:t>
            </w:r>
          </w:p>
        </w:tc>
        <w:tc>
          <w:p>
            <w:pPr>
              <w:pStyle w:val="Compact"/>
              <w:jc w:val="left"/>
            </w:pPr>
            <w:r>
              <w:t xml:space="preserve">3.3x</w:t>
            </w:r>
          </w:p>
        </w:tc>
        <w:tc>
          <w:p>
            <w:pPr>
              <w:pStyle w:val="Compact"/>
              <w:jc w:val="left"/>
            </w:pPr>
            <w:r>
              <w:t xml:space="preserve">负</w:t>
            </w:r>
          </w:p>
        </w:tc>
        <w:tc>
          <w:p>
            <w:pPr>
              <w:pStyle w:val="Compact"/>
              <w:jc w:val="left"/>
            </w:pPr>
            <w:r>
              <w:t xml:space="preserve">否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Nebius</w:t>
            </w:r>
          </w:p>
        </w:tc>
        <w:tc>
          <w:p>
            <w:pPr>
              <w:pStyle w:val="Compact"/>
              <w:jc w:val="left"/>
            </w:pPr>
            <w:r>
              <w:t xml:space="preserve">~647亿</w:t>
            </w:r>
          </w:p>
        </w:tc>
        <w:tc>
          <w:p>
            <w:pPr>
              <w:pStyle w:val="Compact"/>
              <w:jc w:val="left"/>
            </w:pPr>
            <w:r>
              <w:t xml:space="preserve">~3x+</w:t>
            </w:r>
          </w:p>
        </w:tc>
        <w:tc>
          <w:p>
            <w:pPr>
              <w:pStyle w:val="Compact"/>
              <w:jc w:val="left"/>
            </w:pPr>
            <w:r>
              <w:t xml:space="preserve">19.1x</w:t>
            </w:r>
          </w:p>
        </w:tc>
        <w:tc>
          <w:p>
            <w:pPr>
              <w:pStyle w:val="Compact"/>
              <w:jc w:val="left"/>
            </w:pPr>
            <w:r>
              <w:t xml:space="preserve">5.7x</w:t>
            </w:r>
          </w:p>
        </w:tc>
        <w:tc>
          <w:p>
            <w:pPr>
              <w:pStyle w:val="Compact"/>
              <w:jc w:val="left"/>
            </w:pPr>
            <w:r>
              <w:t xml:space="preserve">负</w:t>
            </w:r>
          </w:p>
        </w:tc>
        <w:tc>
          <w:p>
            <w:pPr>
              <w:pStyle w:val="Compact"/>
              <w:jc w:val="left"/>
            </w:pPr>
            <w:r>
              <w:t xml:space="preserve">否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MongoDB</w:t>
            </w:r>
          </w:p>
        </w:tc>
        <w:tc>
          <w:p>
            <w:pPr>
              <w:pStyle w:val="Compact"/>
              <w:jc w:val="left"/>
            </w:pPr>
            <w:r>
              <w:t xml:space="preserve">~317亿</w:t>
            </w:r>
          </w:p>
        </w:tc>
        <w:tc>
          <w:p>
            <w:pPr>
              <w:pStyle w:val="Compact"/>
              <w:jc w:val="left"/>
            </w:pPr>
            <w:r>
              <w:t xml:space="preserve">~25%</w:t>
            </w:r>
          </w:p>
        </w:tc>
        <w:tc>
          <w:p>
            <w:pPr>
              <w:pStyle w:val="Compact"/>
              <w:jc w:val="left"/>
            </w:pPr>
            <w:r>
              <w:t xml:space="preserve">9.9x</w:t>
            </w:r>
          </w:p>
        </w:tc>
        <w:tc>
          <w:p>
            <w:pPr>
              <w:pStyle w:val="Compact"/>
              <w:jc w:val="left"/>
            </w:pPr>
            <w:r>
              <w:t xml:space="preserve">8.4x</w:t>
            </w:r>
          </w:p>
        </w:tc>
        <w:tc>
          <w:p>
            <w:pPr>
              <w:pStyle w:val="Compact"/>
              <w:jc w:val="left"/>
            </w:pPr>
            <w:r>
              <w:t xml:space="preserve">1.9%</w:t>
            </w:r>
          </w:p>
        </w:tc>
        <w:tc>
          <w:p>
            <w:pPr>
              <w:pStyle w:val="Compact"/>
              <w:jc w:val="left"/>
            </w:pPr>
            <w:r>
              <w:t xml:space="preserve">否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Dynatrace</w:t>
            </w:r>
          </w:p>
        </w:tc>
        <w:tc>
          <w:p>
            <w:pPr>
              <w:pStyle w:val="Compact"/>
              <w:jc w:val="left"/>
            </w:pPr>
            <w:r>
              <w:t xml:space="preserve">~128亿</w:t>
            </w:r>
          </w:p>
        </w:tc>
        <w:tc>
          <w:p>
            <w:pPr>
              <w:pStyle w:val="Compact"/>
              <w:jc w:val="left"/>
            </w:pPr>
            <w:r>
              <w:t xml:space="preserve">~15%</w:t>
            </w:r>
          </w:p>
        </w:tc>
        <w:tc>
          <w:p>
            <w:pPr>
              <w:pStyle w:val="Compact"/>
              <w:jc w:val="left"/>
            </w:pPr>
            <w:r>
              <w:t xml:space="preserve">5.1x</w:t>
            </w:r>
          </w:p>
        </w:tc>
        <w:tc>
          <w:p>
            <w:pPr>
              <w:pStyle w:val="Compact"/>
              <w:jc w:val="left"/>
            </w:pPr>
            <w:r>
              <w:t xml:space="preserve">4.4x</w:t>
            </w:r>
          </w:p>
        </w:tc>
        <w:tc>
          <w:p>
            <w:pPr>
              <w:pStyle w:val="Compact"/>
              <w:jc w:val="left"/>
            </w:pPr>
            <w:r>
              <w:t xml:space="preserve">4.1%</w:t>
            </w:r>
          </w:p>
        </w:tc>
        <w:tc>
          <w:p>
            <w:pPr>
              <w:pStyle w:val="Compact"/>
              <w:jc w:val="left"/>
            </w:pPr>
            <w:r>
              <w:t xml:space="preserve">是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Confluent</w:t>
            </w:r>
          </w:p>
        </w:tc>
        <w:tc>
          <w:p>
            <w:pPr>
              <w:pStyle w:val="Compact"/>
              <w:jc w:val="left"/>
            </w:pPr>
            <w:r>
              <w:t xml:space="preserve">~111亿</w:t>
            </w:r>
          </w:p>
        </w:tc>
        <w:tc>
          <w:p>
            <w:pPr>
              <w:pStyle w:val="Compact"/>
              <w:jc w:val="left"/>
            </w:pPr>
            <w:r>
              <w:t xml:space="preserve">~20%</w:t>
            </w:r>
          </w:p>
        </w:tc>
        <w:tc>
          <w:p>
            <w:pPr>
              <w:pStyle w:val="Compact"/>
              <w:jc w:val="left"/>
            </w:pPr>
            <w:r>
              <w:t xml:space="preserve">7.4x</w:t>
            </w:r>
          </w:p>
        </w:tc>
        <w:tc>
          <w:p>
            <w:pPr>
              <w:pStyle w:val="Compact"/>
              <w:jc w:val="left"/>
            </w:pPr>
            <w:r>
              <w:t xml:space="preserve">6.4x</w:t>
            </w:r>
          </w:p>
        </w:tc>
        <w:tc>
          <w:p>
            <w:pPr>
              <w:pStyle w:val="Compact"/>
              <w:jc w:val="left"/>
            </w:pPr>
            <w:r>
              <w:t xml:space="preserve">0.5%</w:t>
            </w:r>
          </w:p>
        </w:tc>
        <w:tc>
          <w:p>
            <w:pPr>
              <w:pStyle w:val="Compact"/>
              <w:jc w:val="left"/>
            </w:pPr>
            <w:r>
              <w:t xml:space="preserve">否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Elastic</w:t>
            </w:r>
          </w:p>
        </w:tc>
        <w:tc>
          <w:p>
            <w:pPr>
              <w:pStyle w:val="Compact"/>
              <w:jc w:val="left"/>
            </w:pPr>
            <w:r>
              <w:t xml:space="preserve">~69亿</w:t>
            </w:r>
          </w:p>
        </w:tc>
        <w:tc>
          <w:p>
            <w:pPr>
              <w:pStyle w:val="Compact"/>
              <w:jc w:val="left"/>
            </w:pPr>
            <w:r>
              <w:t xml:space="preserve">~18%</w:t>
            </w:r>
          </w:p>
        </w:tc>
        <w:tc>
          <w:p>
            <w:pPr>
              <w:pStyle w:val="Compact"/>
              <w:jc w:val="left"/>
            </w:pPr>
            <w:r>
              <w:t xml:space="preserve">3.1x</w:t>
            </w:r>
          </w:p>
        </w:tc>
        <w:tc>
          <w:p>
            <w:pPr>
              <w:pStyle w:val="Compact"/>
              <w:jc w:val="left"/>
            </w:pPr>
            <w:r>
              <w:t xml:space="preserve">2.7x</w:t>
            </w:r>
          </w:p>
        </w:tc>
        <w:tc>
          <w:p>
            <w:pPr>
              <w:pStyle w:val="Compact"/>
              <w:jc w:val="left"/>
            </w:pPr>
            <w:r>
              <w:t xml:space="preserve">4.7%</w:t>
            </w:r>
          </w:p>
        </w:tc>
        <w:tc>
          <w:p>
            <w:pPr>
              <w:pStyle w:val="Compact"/>
              <w:jc w:val="left"/>
            </w:pPr>
            <w:r>
              <w:t xml:space="preserve">是</w:t>
            </w:r>
          </w:p>
        </w:tc>
      </w:tr>
    </w:tbl>
    <w:p>
      <w:pPr>
        <w:pStyle w:val="Heading2"/>
      </w:pPr>
      <w:bookmarkStart w:id="40" w:name="八总结怎么选"/>
      <w:r>
        <w:t xml:space="preserve">八、总结：怎么选？</w:t>
      </w:r>
      <w:bookmarkEnd w:id="40"/>
    </w:p>
    <w:p>
      <w:pPr>
        <w:pStyle w:val="FirstParagraph"/>
      </w:pPr>
      <w:r>
        <w:t xml:space="preserve">从 LLM 从业者视角看这 10 家，可以把它们分成三个阵营：</w:t>
      </w:r>
    </w:p>
    <w:p>
      <w:pPr>
        <w:pStyle w:val="BodyText"/>
      </w:pPr>
      <w:r>
        <w:rPr>
          <w:b/>
        </w:rPr>
        <w:t xml:space="preserve">第一阵营：确定性 AI 收税人（适合底仓）。</w:t>
      </w:r>
      <w:r>
        <w:t xml:space="preserve">ServiceNow 和 Datadog——前者卡住 Agent 执行层（AI 越强越需要它），后者卡住观测层（AI 烧得越多它收得越多）。护城河深、盈利好、AI 故事已被业绩验证。缺点是贵，但好货不打折。</w:t>
      </w:r>
    </w:p>
    <w:p>
      <w:pPr>
        <w:pStyle w:val="BodyText"/>
      </w:pPr>
      <w:r>
        <w:rPr>
          <w:b/>
        </w:rPr>
        <w:t xml:space="preserve">第二阵营：被低估的 AI Infra 基础设施（最有 alpha）。</w:t>
      </w:r>
      <w:r>
        <w:t xml:space="preserve">Elastic 和 Confluent。前者是 RAG 的事实标准检索层，市场至今按"日志公司"在定价；后者是 AI Agent 实时数据流的标准答案，"数据管道 = AI 神经系统"的叙事还没被定价。两家共同的逻辑：技术栈已经是 AI Infra，但估值还是传统软件的倍数——一旦市场重新分类，弹性最大。Dynatrace 作为便宜版 Datadog 也在这个阵营。</w:t>
      </w:r>
    </w:p>
    <w:p>
      <w:pPr>
        <w:pStyle w:val="BodyText"/>
      </w:pPr>
      <w:r>
        <w:rPr>
          <w:b/>
        </w:rPr>
        <w:t xml:space="preserve">第三阵营：高弹性 AI 押注（需要钢铁胃）。</w:t>
      </w:r>
      <w:r>
        <w:t xml:space="preserve">Nebius 和 CoreWeave——增速最猛，但烧钱最凶，和 AI capex 周期绑定最深。Snowflake 和 MongoDB 质地不差，但在各自的赛道里都不是最干净的故事（Snowflake 有 Databricks 压制、MongoDB 有 Postgres 平替）。</w:t>
      </w:r>
    </w:p>
    <w:p>
      <w:pPr>
        <w:pStyle w:val="Compact"/>
      </w:pPr>
      <w:r>
        <w:rPr>
          <w:b/>
        </w:rPr>
        <w:t xml:space="preserve">一句话总结：</w:t>
      </w:r>
      <w:r>
        <w:t xml:space="preserve">AI Infra 软件层里，最确定的是"收税人"（DDOG/NOW），最被低估的是"基础设施"（ESTC/CFLT/DT），最刺激的是"卖铲子给挖金矿的人"（NBIS/CRWV）。你的仓位分布取决于你信的是"AI 是持续的基础设施建设"还是"AI 是一波 capex 脉冲"——前者买第二阵营，后者买第三阵营。</w:t>
      </w:r>
    </w:p>
    <w:p>
      <w:pPr>
        <w:pStyle w:val="Heading2"/>
      </w:pPr>
      <w:bookmarkStart w:id="41" w:name="参考资料"/>
      <w:r>
        <w:t xml:space="preserve">参考资料</w:t>
      </w:r>
      <w:bookmarkEnd w:id="41"/>
    </w:p>
    <w:p>
      <w:pPr>
        <w:pStyle w:val="Compact"/>
        <w:numPr>
          <w:numId w:val="1002"/>
          <w:ilvl w:val="0"/>
        </w:numPr>
      </w:pPr>
      <w:r>
        <w:t xml:space="preserve">FMP | DDOG/SNOW/MDB/CFLT/ESTC/NET/DT/NOW/CRWV/NBIS key_metrics_ttm + forward_multiples | 2026-06-02 | financialmodelingprep.com</w:t>
      </w:r>
    </w:p>
    <w:p>
      <w:pPr>
        <w:pStyle w:val="Compact"/>
        <w:numPr>
          <w:numId w:val="1002"/>
          <w:ilvl w:val="0"/>
        </w:numPr>
      </w:pPr>
      <w:r>
        <w:t xml:space="preserve">FMP | ServiceNow Q1 FY26 Earnings (cRPO $12.64B, Now Assist $1B ARR) | 2026-Q1 | sec.gov</w:t>
      </w:r>
    </w:p>
    <w:p>
      <w:pPr>
        <w:pStyle w:val="Compact"/>
        <w:numPr>
          <w:numId w:val="1002"/>
          <w:ilvl w:val="0"/>
        </w:numPr>
      </w:pPr>
      <w:r>
        <w:t xml:space="preserve">FMP | Datadog Q1 FY26 Earnings (Revenue &gt;$1B, GAAP profitable) | 2026-Q1 | gotrade.com</w:t>
      </w:r>
    </w:p>
    <w:p>
      <w:pPr>
        <w:pStyle w:val="Compact"/>
        <w:numPr>
          <w:numId w:val="1002"/>
          <w:ilvl w:val="0"/>
        </w:numPr>
      </w:pPr>
      <w:r>
        <w:t xml:space="preserve">FMP | Snowflake Q1 FY26 Earnings (Product Rev $1.33B, NRR 126%) | 2026-Q1 | tikr.com</w:t>
      </w:r>
    </w:p>
    <w:p>
      <w:pPr>
        <w:pStyle w:val="Compact"/>
        <w:numPr>
          <w:numId w:val="1002"/>
          <w:ilvl w:val="0"/>
        </w:numPr>
      </w:pPr>
      <w:r>
        <w:t xml:space="preserve">FMP | MongoDB Q1 FY26 Earnings (Rev $687.6M, Atlas +29%) | 2026-Q1 | finance.yahoo.com</w:t>
      </w:r>
    </w:p>
    <w:p>
      <w:pPr>
        <w:pStyle w:val="Compact"/>
        <w:numPr>
          <w:numId w:val="1002"/>
          <w:ilvl w:val="0"/>
        </w:numPr>
      </w:pPr>
      <w:r>
        <w:t xml:space="preserve">FMP | CoreWeave Q1 FY26 (Rev $5.1B, Net Loss $740M) | 2026-Q1 | sec.gov</w:t>
      </w:r>
    </w:p>
    <w:p>
      <w:pPr>
        <w:pStyle w:val="Compact"/>
        <w:numPr>
          <w:numId w:val="1002"/>
          <w:ilvl w:val="0"/>
        </w:numPr>
      </w:pPr>
      <w:r>
        <w:t xml:space="preserve">FMP | Nebius FY26 Guidance (Capex $20-25B, Rev $3-3.4B) | 2026 | coincenital.com</w:t>
      </w:r>
    </w:p>
    <w:p>
      <w:pPr>
        <w:pStyle w:val="Compact"/>
        <w:numPr>
          <w:numId w:val="1002"/>
          <w:ilvl w:val="0"/>
        </w:numPr>
      </w:pPr>
      <w:r>
        <w:t xml:space="preserve">FMP | NVIDIA invests $2B in Nebius, 5GW deployment target by 2030 | 2026-03 | nvidia.com</w:t>
      </w:r>
    </w:p>
    <w:p>
      <w:pPr>
        <w:pStyle w:val="Compact"/>
        <w:numPr>
          <w:numId w:val="1002"/>
          <w:ilvl w:val="0"/>
        </w:numPr>
      </w:pPr>
      <w:r>
        <w:t xml:space="preserve">News | Situational Awareness fund discloses 5.6% NBIS stake (13G filing) | 2026-05 | invezz.com</w:t>
      </w:r>
    </w:p>
    <w:p>
      <w:pPr>
        <w:pStyle w:val="Compact"/>
        <w:numPr>
          <w:numId w:val="1002"/>
          <w:ilvl w:val="0"/>
        </w:numPr>
      </w:pPr>
      <w:r>
        <w:t xml:space="preserve">News | Snowflake + AWS $6B 5-year deal | 2026-05 | cnbc.com</w:t>
      </w:r>
    </w:p>
    <w:p>
      <w:pPr>
        <w:pStyle w:val="Compact"/>
        <w:numPr>
          <w:numId w:val="1002"/>
          <w:ilvl w:val="0"/>
        </w:numPr>
      </w:pPr>
      <w:r>
        <w:t xml:space="preserve">News | Cloudflare Workers AI, AI Gateway, Vectorize product docs | 2026 | cloudflare.com</w:t>
      </w:r>
    </w:p>
    <w:p>
      <w:pPr>
        <w:pStyle w:val="Compact"/>
        <w:numPr>
          <w:numId w:val="1002"/>
          <w:ilvl w:val="0"/>
        </w:numPr>
      </w:pPr>
      <w:r>
        <w:t xml:space="preserve">Technical | pgvectorscale benchmarks — 50M vectors, 768-dim, 471 QPS @ 99% recall | 2025 | timescale.com</w:t>
      </w:r>
    </w:p>
    <w:p>
      <w:pPr>
        <w:pStyle w:val="Compact"/>
        <w:numPr>
          <w:numId w:val="1002"/>
          <w:ilvl w:val="0"/>
        </w:numPr>
      </w:pPr>
      <w:r>
        <w:t xml:space="preserve">News | ClickHouse acquires Langfuse (LLM observability) | 2026 | techi.com</w:t>
      </w:r>
    </w:p>
    <w:p>
      <w:pPr>
        <w:pStyle w:val="Compact"/>
        <w:numPr>
          <w:numId w:val="1002"/>
          <w:ilvl w:val="0"/>
        </w:numPr>
      </w:pPr>
      <w:r>
        <w:t xml:space="preserve">News | Confluent Kafka for real-time AI agent data streaming | 2026 | confluent.io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4d882e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10365eb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452949f3"/>
    <w:multiLevelType w:val="multilevel"/>
    <w:lvl w:ilvl="0">
      <w:start w:val="1"/>
      <w:numFmt w:val="low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zh-C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2026-06-01T17:18:18Z</dcterms:created>
  <dcterms:modified xsi:type="dcterms:W3CDTF">2026-06-01T17:18:18Z</dcterms:modified>
</cp:coreProperties>
</file>